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4AD12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ӘЛ-ФАРАБИ АТЫНДАҒЫ ҚАЗАҚ ҰЛТТЫҚ УНИВЕРСИТЕТІ</w:t>
      </w:r>
    </w:p>
    <w:p w14:paraId="026081B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ФИЛОСОФИЯ ЖӘНЕ САЯСАТТАНУ ФАКУЛЬТЕТІ</w:t>
      </w:r>
    </w:p>
    <w:p w14:paraId="4B5C9B06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 ЖӘНЕ ӘЛЕУМЕТТІК ЖҰМЫС КАФЕДРАСЫ</w:t>
      </w:r>
    </w:p>
    <w:p w14:paraId="3AB41DB5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AE48225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6193A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96AD2E1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228A75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CA90894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BBAEA4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CBAC82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49DBE56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29BC33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C9D8E0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5F0D25" w14:textId="4C7D9E9B" w:rsidR="007D1988" w:rsidRPr="00141D2F" w:rsidRDefault="00787BC4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787BC4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Компъютерлік ғылымдар (6B06104), Индустралдық ақпараттық жүйелер (6B06101),Ақпарттық жүйелер(6В06102),Ақпарттық қауіпсіздік жүйелері(6В06301) </w:t>
      </w: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мамндықтары бойынша </w:t>
      </w:r>
      <w:r w:rsidR="007D1988"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ӘЛЕУМЕТТАНУ</w:t>
      </w:r>
    </w:p>
    <w:p w14:paraId="1088136B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пәнінен қортынды емтихан бағдарламасы</w:t>
      </w:r>
    </w:p>
    <w:p w14:paraId="4F5DB494" w14:textId="77777777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8E5814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9CA59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F8A02F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A0F860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665669F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B1EC365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63AC72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7F78F6B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45CAB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37DEBCD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0CBE8D9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9B08A5A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4B8570B" w14:textId="77777777" w:rsidR="007D1988" w:rsidRDefault="007D1988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EF00B40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9EC7050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E9D93A4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E35C79A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03754A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5B798A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F6846E3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0E7454D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FE7CF58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B0A138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C9BCA21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2FA634A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163E8412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75D701E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A316F9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9B533D6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4792695D" w14:textId="77777777" w:rsidR="00867A6E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56E0FFB5" w14:textId="77777777" w:rsidR="00993461" w:rsidRDefault="00993461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7CB25791" w14:textId="77777777" w:rsidR="00867A6E" w:rsidRPr="00141D2F" w:rsidRDefault="00867A6E" w:rsidP="00141D2F">
      <w:pPr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60D652F4" w14:textId="06E9FA04" w:rsidR="007D1988" w:rsidRPr="00141D2F" w:rsidRDefault="007D1988" w:rsidP="00141D2F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Алматы, 202</w:t>
      </w:r>
      <w:r w:rsidR="005444DE">
        <w:rPr>
          <w:rFonts w:ascii="Times New Roman" w:eastAsia="Calibri" w:hAnsi="Times New Roman" w:cs="Times New Roman"/>
          <w:b/>
          <w:sz w:val="24"/>
          <w:szCs w:val="24"/>
          <w:lang w:val="kk-KZ"/>
        </w:rPr>
        <w:t>1</w:t>
      </w: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 </w:t>
      </w:r>
    </w:p>
    <w:p w14:paraId="19394F75" w14:textId="77777777" w:rsidR="007D1988" w:rsidRPr="00141D2F" w:rsidRDefault="00F21E0D" w:rsidP="00141D2F">
      <w:pPr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                                                                                                                                    </w:t>
      </w:r>
      <w:r w:rsidR="00867A6E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</w:t>
      </w:r>
    </w:p>
    <w:p w14:paraId="46A9F5CC" w14:textId="77777777" w:rsidR="0024256B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Тестілеу пәні: Әлеуметтану </w:t>
      </w:r>
    </w:p>
    <w:p w14:paraId="01477917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9031F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Платформа: Univer жүйесі </w:t>
      </w:r>
    </w:p>
    <w:p w14:paraId="2DFD2300" w14:textId="77777777" w:rsidR="009031F7" w:rsidRPr="009031F7" w:rsidRDefault="009031F7" w:rsidP="009031F7">
      <w:pPr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33480F4" w14:textId="77777777" w:rsidR="009031F7" w:rsidRPr="009031F7" w:rsidRDefault="007D1988" w:rsidP="009031F7">
      <w:pPr>
        <w:tabs>
          <w:tab w:val="left" w:pos="546"/>
          <w:tab w:val="left" w:pos="851"/>
        </w:tabs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Қор</w:t>
      </w:r>
      <w:r w:rsidR="00D61653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тынды емтихан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универ жүйесінде тест түрінд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 өткізіледі.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Тақырыптың мазмұны 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>дәріс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және семинар тақырыптары, сонымен қатар студенттерге арналған өзіндік жұмыстар тапсырмалары</w:t>
      </w:r>
      <w:r w:rsidR="00F21E0D"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негізінде болады.</w:t>
      </w:r>
      <w:r w:rsidRPr="00141D2F">
        <w:rPr>
          <w:rFonts w:ascii="Times New Roman" w:eastAsia="Calibri" w:hAnsi="Times New Roman" w:cs="Times New Roman"/>
          <w:bCs/>
          <w:sz w:val="24"/>
          <w:szCs w:val="24"/>
          <w:lang w:val="kk-KZ"/>
        </w:rPr>
        <w:t xml:space="preserve"> Студент курс бойынша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базалық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әлеуметтанулық теориялар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мен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категориялар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ды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ң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мәнін түсі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ніп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оларды еркін түрде қолдана білетінін, әлеуметтанулық зерттеулер жүргізу бағдарламасы мен әдістерін практикада қолдана білетінін және арнайы әлеуметтанулық теориялардың сипаттамасын білетінін көрсетуі </w:t>
      </w:r>
      <w:r w:rsidR="00F21E0D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қажет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704400B1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Емтихан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– тест түрінде университеттің ресми ақпараттық-білім беру платформасы Univer ҚОЖ өткізіледі. </w:t>
      </w:r>
    </w:p>
    <w:p w14:paraId="7BDB8BF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Тестілеудің өтуін бақылау – онлайн прокторинг.</w:t>
      </w:r>
    </w:p>
    <w:p w14:paraId="3095AB18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78D19740" w14:textId="77777777" w:rsidR="00244AAB" w:rsidRPr="00141D2F" w:rsidRDefault="00244AAB" w:rsidP="009031F7">
      <w:pPr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Прокторинг технологиясы (ағылш. "proctor" – емтихан барысын бақылау). Прокторлар аудиториядағы әдеттегі емтихандағы сияқты, емтихан тапсырушылардың сынақтардан адал өтуін бақылайды: тапсырмаларды өз бетінше орындауы және қосымша материалдарды пайдаланбауын бақылайды. Веб-камера бойынша нақты уақытта өтіп жатқан онлайн-емтиханды маман (көзбе-көз прокторинг), немесе сыналушының жұмыс үстелін, кадрдағы тұлғалар санын, бөгде дыбыстар немесе дауыстар және тіпті көзқарас қозғалысын бақылайтын бағдарлама (киберпрокторинг). Аралас прокторинг түрі жиі қолданылады: бағдарламаның ескертулері бар емтиханның бейнежазбасын адам қосымша қарап шығады және бұзушылықтардың шын мәнінде орын алғаны жөнінде шешім қабылдайды.</w:t>
      </w:r>
    </w:p>
    <w:p w14:paraId="1BA462CB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арнайы бағдарлама бойынша автоматты түрде бағаланады.</w:t>
      </w:r>
    </w:p>
    <w:p w14:paraId="0C6ED8FF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− Емтихан өткізу ережелерін студенттер Univer және ҚОЖ Moodle прокторинг бойынша нұсқаулықты оқып біле алады.</w:t>
      </w:r>
    </w:p>
    <w:p w14:paraId="13875A8C" w14:textId="77777777" w:rsidR="009031F7" w:rsidRDefault="009031F7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4AA97145" w14:textId="77777777" w:rsidR="009031F7" w:rsidRPr="009031F7" w:rsidRDefault="00244AAB" w:rsidP="00141D2F">
      <w:pPr>
        <w:contextualSpacing/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Өткізу ережелері</w:t>
      </w:r>
    </w:p>
    <w:p w14:paraId="616B37AF" w14:textId="77777777" w:rsidR="00244AAB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МАҢЫЗДЫ – емтихан студенттер мен оқытушыларға алдын ала белгілі болуы тиіс кесте бойынша өткізіледі.</w:t>
      </w:r>
    </w:p>
    <w:p w14:paraId="694429AF" w14:textId="77777777" w:rsidR="009031F7" w:rsidRPr="009031F7" w:rsidRDefault="009031F7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5444DE">
        <w:rPr>
          <w:rFonts w:ascii="Times New Roman" w:hAnsi="Times New Roman" w:cs="Times New Roman"/>
          <w:sz w:val="24"/>
          <w:szCs w:val="24"/>
          <w:lang w:val="kk-KZ"/>
        </w:rPr>
        <w:t>Univer жүйесінде кіріп, тест тапсырады</w:t>
      </w:r>
    </w:p>
    <w:p w14:paraId="77001B1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Емтихан кестесі белгілі болғанда, міндетті түрде Univer-ге «Қорытынды емтиханды өткізу Тестілеу» құжаты PDF-форматында жүктеледі. </w:t>
      </w:r>
    </w:p>
    <w:p w14:paraId="5A1CB04D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тест сұрақтарының саны – 40.</w:t>
      </w:r>
    </w:p>
    <w:p w14:paraId="19A45D8E" w14:textId="77777777" w:rsidR="009031F7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− емтихан ұзақтығы - 90 минут.</w:t>
      </w:r>
    </w:p>
    <w:p w14:paraId="51A5D36C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Қорытынды емтиханды өткізу ережесі пән бойынша тестілеу ұйымдастырылатын Универ жүйесінде орналастырылады:</w:t>
      </w:r>
    </w:p>
    <w:p w14:paraId="61ACB0F9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Балл қою уақыты – тестілеу аяқталғаннан кейін бірден.</w:t>
      </w:r>
    </w:p>
    <w:p w14:paraId="390E1906" w14:textId="77777777" w:rsidR="00AE73D2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Универ жүйесінде – балдар автоматты түрде емтихан ведомосына көшіріледі. </w:t>
      </w:r>
      <w:r w:rsidR="009031F7">
        <w:rPr>
          <w:rFonts w:ascii="Times New Roman" w:eastAsia="Calibri" w:hAnsi="Times New Roman" w:cs="Times New Roman"/>
          <w:sz w:val="24"/>
          <w:szCs w:val="24"/>
          <w:lang w:val="kk-KZ"/>
        </w:rPr>
        <w:t>Жи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налған балл тестілеуден кейін бірден жүйеде көрсетіледі</w:t>
      </w:r>
      <w:r w:rsidR="00AE73D2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6CE2C97A" w14:textId="77777777" w:rsidR="00244AA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Егер студент тестілеуден өту ережелерін бұзса, оның нәтижесі жойылады.</w:t>
      </w:r>
    </w:p>
    <w:p w14:paraId="53584667" w14:textId="77777777" w:rsidR="00AE73D2" w:rsidRPr="00141D2F" w:rsidRDefault="00AE73D2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</w:pPr>
    </w:p>
    <w:p w14:paraId="7C91CBA2" w14:textId="77777777" w:rsidR="007D1988" w:rsidRPr="00141D2F" w:rsidRDefault="007D1988" w:rsidP="00141D2F">
      <w:pPr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en-US"/>
        </w:rPr>
      </w:pPr>
      <w:r w:rsidRPr="00141D2F">
        <w:rPr>
          <w:rFonts w:ascii="Times New Roman" w:eastAsia="Calibri" w:hAnsi="Times New Roman" w:cs="Times New Roman"/>
          <w:b/>
          <w:i/>
          <w:sz w:val="24"/>
          <w:szCs w:val="24"/>
          <w:u w:val="single"/>
          <w:lang w:val="kk-KZ"/>
        </w:rPr>
        <w:t>Тест жасалатын тақырыптар</w:t>
      </w:r>
    </w:p>
    <w:p w14:paraId="003E0D7A" w14:textId="77777777" w:rsidR="00F21E0D" w:rsidRPr="00141D2F" w:rsidRDefault="00F21E0D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Әлеуметтік ұғымы. Әлеуметтік заңдар және категориялар. Әлеуметтанудағы  әдіс. Әлеуметтануға қатысты философияның әдіснамалық қызметі.</w:t>
      </w:r>
    </w:p>
    <w:p w14:paraId="6797AC1A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объектісінің ерекшелігі. </w:t>
      </w:r>
    </w:p>
    <w:p w14:paraId="40B256C9" w14:textId="77777777" w:rsidR="008E3BAF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леуметтік институт, олардың қалыптасу және даму механизмдері. </w:t>
      </w:r>
    </w:p>
    <w:p w14:paraId="14B8301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 мен философияның, әлеуметтану мен нақты ғылымдардың өзара байланысы.  </w:t>
      </w:r>
    </w:p>
    <w:p w14:paraId="791AB33B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Әлеуметтанулық теория, оның негізгі дәрежелері және нақты құрылу тәсілдері. Жалпы әлеуметтанулық теория, арнаулы әлеуметтанулық теория, салалық әлеуметтанулық теориялар. </w:t>
      </w:r>
    </w:p>
    <w:p w14:paraId="105AD174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әдістері, олардың түрлі дәрежедегі теориялармен байланысы. Әлеуметтік деректерді теориялық және эмпирикалық зерттеу мәселелері. </w:t>
      </w:r>
    </w:p>
    <w:p w14:paraId="0721FBBA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Әлеуметтанушының қоғамда алатын орны</w:t>
      </w:r>
    </w:p>
    <w:p w14:paraId="3DC2C4F8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ХІХ ғ. 40 ж. ғылыми әлеуметтанудың қалыптасуы. О.Конттың позитивистік доктринасы. Тарихи даму заңдары туралы ілім, әлеуметтік статика және әлеуметтік динамика, идеяларының ролі және табиғи ортаның әлеуметтік процестерге тигізетін әсері. </w:t>
      </w:r>
    </w:p>
    <w:p w14:paraId="740B32F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О.Конттың идеяларының позитивистік теорияларда жалғастырылуы (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Э.Дюркгейм, Г.Спенсер, Г.Тард, Ф.Теннис Дж.Ст.Милль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және т.б.).  М.Вебердің социология және қазіргі социологияның дамуындағы «веберлік ренесанс».  </w:t>
      </w:r>
    </w:p>
    <w:p w14:paraId="6CAFE607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Марксистік социологияның дамуындағы классикалық кезең.  </w:t>
      </w:r>
    </w:p>
    <w:p w14:paraId="33189D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Қазіргі әлеуметтанудың қалыптасу ерекшеліктері</w:t>
      </w:r>
    </w:p>
    <w:p w14:paraId="52685DF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танымдық қызметтің түрі ретінде </w:t>
      </w:r>
    </w:p>
    <w:p w14:paraId="08E97B5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Әлеуметтанулық зерттеу түсінігі. Әлеуметтанулық зерттеу және әлеуметтік ақпарат. Әлеуметтанулық зерттеу классификациясы: фундаменталдық және қолданбалы, теориялық және эмпирикалық зерттеу. </w:t>
      </w:r>
    </w:p>
    <w:p w14:paraId="002D6B5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Әлеуметтанулық зерттеу әдістері</w:t>
      </w:r>
    </w:p>
    <w:p w14:paraId="697B7498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Әлеуметтанудағы әдіс ұғымы. </w:t>
      </w:r>
    </w:p>
    <w:p w14:paraId="4034C775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Социологиялық зерттеулердегі жалпы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ғылыми, философиялық әдістер. Әдіс іс-әрекеттің ережесі ретінде. </w:t>
      </w:r>
    </w:p>
    <w:p w14:paraId="43D4AC5E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Қоғамның әлеуметтік құрылымы және оның негізгі элементтері: таптар, топтар, жіктер.  </w:t>
      </w:r>
    </w:p>
    <w:p w14:paraId="50E57C52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құрылымның экономикалық, әлеуметтік, саяси, рухани сипаттамасы. </w:t>
      </w:r>
    </w:p>
    <w:p w14:paraId="0EDF3E64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Тұлға әлеуметтануы ұғымы. Адамдағы биологиялықтың және әлеуметтіктің диалектикасы. Адам табиғатындағы жалпылық, ерекшелік және нақтылық. Тұлға мәселесіне философиялық, психологиялық және әлеуметтанулық  тұрғыдан келу. Тұлғаның макросоциологиялық және микросоциологиялық  концепциясы. Тұлғаның әлеуметтенуі. </w:t>
      </w:r>
    </w:p>
    <w:p w14:paraId="25694BAF" w14:textId="77777777" w:rsidR="008E3BAF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Неке және отбасы ұғымдарына анықтама беру. Қоғам мен отбасының өзара байланыстығы</w:t>
      </w:r>
      <w:r w:rsidR="008E3BAF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</w:t>
      </w:r>
    </w:p>
    <w:p w14:paraId="53894BBE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Девиантты мінез-құлық әлеуметтануы арнайы әлеуметтанулық теория ретінде. Девиантты мінез-құлық әлеуметтануының объектісі және пәні. Девиантты мінез-құлық әлеуметтануының Қазақстандағы дамуы.</w:t>
      </w:r>
    </w:p>
    <w:p w14:paraId="552BA9B0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Девиация мен әлеуметтік бақылау. </w:t>
      </w:r>
    </w:p>
    <w:p w14:paraId="0719B3D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әлеуметтануы ұғымы, оның құрылымы және мазмұны. </w:t>
      </w:r>
    </w:p>
    <w:p w14:paraId="0014C5A1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Мәдениет және </w:t>
      </w:r>
      <w:r w:rsidR="00292A81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ө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ркениет. </w:t>
      </w:r>
    </w:p>
    <w:p w14:paraId="37EE5D6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Дінге, мәдениетке қатысты көзқарастардың өзгеруі: әлеуметтанулық көзқарас. </w:t>
      </w:r>
    </w:p>
    <w:p w14:paraId="4E81D67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Ұлттық менталитет. Этнос және ұлт. Ұлттың этностан ерекшелену жағдайлары.  Этникалық өзін-өзі сезіну. Ұлттық өзін-өзі сезіну. </w:t>
      </w:r>
    </w:p>
    <w:p w14:paraId="660D747C" w14:textId="77777777" w:rsidR="00292A81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Білім әлеуметтануы ұғымы.. Білім берудің әлеуметтанулық перспективалары. </w:t>
      </w:r>
    </w:p>
    <w:p w14:paraId="2D3AB069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жүйедегі бұқаралық ақпарат пен бұқаралық коммуникациялар. Масс-медиа қызметтері. </w:t>
      </w:r>
    </w:p>
    <w:p w14:paraId="3F8E6D2F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Жаһандық экономика және еңбек бөлінісі. Қазіргі заманғы экономикалық жүйелердің – капитализм, социализм, аралас экономиканың – ерекшеліктері.</w:t>
      </w:r>
    </w:p>
    <w:p w14:paraId="55FF7106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"Қазіргі Қазақстан қоғамының дамуындағы прагматизмнің рөлі.</w:t>
      </w:r>
    </w:p>
    <w:p w14:paraId="439FE1EC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Ж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аһандық еңбек бөлінісі.</w:t>
      </w:r>
    </w:p>
    <w:p w14:paraId="67AB0667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Халықтың денсаулығы – қоғамның әл-ауқатын анықтауға мүмкіндік беретін негізгі индикатор.    Әлеуметтік маңызды аурулар</w:t>
      </w:r>
    </w:p>
    <w:p w14:paraId="27219E4C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lastRenderedPageBreak/>
        <w:t xml:space="preserve">Қоғамдағы урбанизация үрдісі мен миграцияның өзара байланысы. </w:t>
      </w:r>
    </w:p>
    <w:p w14:paraId="4FC28D45" w14:textId="77777777" w:rsidR="007D1988" w:rsidRPr="00141D2F" w:rsidRDefault="007D1988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Әлеуметтік әлемдегі өзгерістер мен оларды түсіну. Технологиялар мен әлеуметтік өзгерістердің өзара байланысы. Жаңа технологиялардың мүмкіндіктері </w:t>
      </w:r>
    </w:p>
    <w:p w14:paraId="75B26ABA" w14:textId="77777777" w:rsidR="007D1988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Э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кономиканың, жалпы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әлемдік саясаттың қалыптасуы, мәдениеттің 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ф</w:t>
      </w:r>
      <w:r w:rsidR="007D1988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унификациясы. </w:t>
      </w:r>
    </w:p>
    <w:p w14:paraId="58B55988" w14:textId="77777777" w:rsidR="0024256B" w:rsidRPr="00141D2F" w:rsidRDefault="008E3BAF" w:rsidP="00E73B39">
      <w:pPr>
        <w:numPr>
          <w:ilvl w:val="0"/>
          <w:numId w:val="3"/>
        </w:num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Жаһандану. </w:t>
      </w:r>
    </w:p>
    <w:p w14:paraId="403888E7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53E8DF3B" w14:textId="77777777" w:rsidR="00292A81" w:rsidRPr="00141D2F" w:rsidRDefault="00292A81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p w14:paraId="27C8C80E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b/>
          <w:sz w:val="24"/>
          <w:szCs w:val="24"/>
          <w:lang w:val="kk-KZ"/>
        </w:rPr>
        <w:t>Емтиханға дайындалу үшін ұсынылатын әдебиет көздері</w:t>
      </w:r>
    </w:p>
    <w:p w14:paraId="5CAF90F5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Негізгі:</w:t>
      </w:r>
    </w:p>
    <w:p w14:paraId="5658F8F8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Дж. Ритцер, Дж. Степницки. Әлеуметтану теориясы. – Алматы: "Ұлттық аударма бюросы" қоғамдық қоры, 2018. – 856 бет.</w:t>
      </w:r>
    </w:p>
    <w:p w14:paraId="2E542680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Биекенов К.У., Биекенова С.К., Кенжакимова Г.А. Социология: Уч.пособие. – Алматы: Эверо,2016. – 584с.</w:t>
      </w:r>
    </w:p>
    <w:p w14:paraId="6D55BF42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Әбдірайымова Г.С. Жастар социологиясы: оқу құралы. 2-басылым. – Алматы: "Қазақ университеті", 2012. – 224б.</w:t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</w:t>
      </w:r>
    </w:p>
    <w:p w14:paraId="0D97411D" w14:textId="77777777" w:rsidR="00244AAB" w:rsidRPr="00141D2F" w:rsidRDefault="00244AA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Гидденс Э. Социология / При участии К. Бердсолл: Пер. с англ. Изд. 2-е, полностью перераб. и доп. М.: Едиториал УРСС, 2005. — 632 с.\</w:t>
      </w:r>
    </w:p>
    <w:p w14:paraId="7EA9AC01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Грушин Б.А. Мнения о мире и мир мнений. М.: Праксис, ВЦИОМ, 2011.</w:t>
      </w:r>
    </w:p>
    <w:p w14:paraId="4E38A497" w14:textId="77777777" w:rsidR="00244AA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Социология. Основы общей теории: учебник / Под ред. Г.В. Осипов, Л.Н. Москвичев. - 2-е изд., испр. и доп. - М.: Норма, 2015. - 912 с.</w:t>
      </w:r>
    </w:p>
    <w:p w14:paraId="6E0F0301" w14:textId="77777777" w:rsidR="0024256B" w:rsidRPr="00141D2F" w:rsidRDefault="0024256B" w:rsidP="00141D2F">
      <w:pPr>
        <w:pStyle w:val="a6"/>
        <w:numPr>
          <w:ilvl w:val="0"/>
          <w:numId w:val="2"/>
        </w:numPr>
        <w:ind w:left="0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 Ритцер Дж. Современные социологические теории. 5-е изд. — СПб.: Питер, 2002. — 688 с.</w:t>
      </w:r>
    </w:p>
    <w:p w14:paraId="50F32883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9. Оценка экономической и социальной эффективности добровольческой деятельности: методические подходы и проблемы реализации: учебное пособие /под ред. Е.В. Мерсияновой – М.: Нац.исслед.ун-т «Высшая школа экономики», 2018 – 198 с.</w:t>
      </w:r>
    </w:p>
    <w:p w14:paraId="1B65F9D7" w14:textId="77777777" w:rsidR="0024256B" w:rsidRPr="00937541" w:rsidRDefault="0024256B" w:rsidP="00141D2F">
      <w:pPr>
        <w:contextualSpacing/>
        <w:rPr>
          <w:rFonts w:ascii="Times New Roman" w:eastAsia="Calibri" w:hAnsi="Times New Roman" w:cs="Times New Roman"/>
          <w:i/>
          <w:sz w:val="24"/>
          <w:szCs w:val="24"/>
          <w:lang w:val="kk-KZ"/>
        </w:rPr>
      </w:pPr>
      <w:r w:rsidRPr="00937541">
        <w:rPr>
          <w:rFonts w:ascii="Times New Roman" w:eastAsia="Calibri" w:hAnsi="Times New Roman" w:cs="Times New Roman"/>
          <w:i/>
          <w:sz w:val="24"/>
          <w:szCs w:val="24"/>
          <w:lang w:val="kk-KZ"/>
        </w:rPr>
        <w:t>Қосымша:</w:t>
      </w:r>
    </w:p>
    <w:p w14:paraId="322E7530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1. Giddens A., Sutton Ph. Sociology. Wiley Academic, 2017.</w:t>
      </w:r>
    </w:p>
    <w:p w14:paraId="3B52823D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2. Дискуссии об образовании. Опыт социологических исследований – Discussions on education. Experience of sociological researches: кол.монография / под науч.ред. Абдирайымовой Г.С. – Алматы: Қазақ университеті, 2018. – 222 с.</w:t>
      </w:r>
    </w:p>
    <w:p w14:paraId="675B22CB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3. Отар Э.С. Особенности городского среднего класса Казахстана. – Астана. ЕНУ им. Л.Н. Гумилев. 2018. – 400 с.</w:t>
      </w:r>
    </w:p>
    <w:p w14:paraId="2E52AE46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4.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Social structure of society and middle class: textbook / Almaty: Qazaq University, 2015. – 44 p. </w:t>
      </w:r>
    </w:p>
    <w:p w14:paraId="34F475D1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5.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Abdiraiymova G.S., Burkhanova D.K. Sociology of youth / Textbook. – Almaty: Qazaq university, 2016. – 98 p. </w:t>
      </w:r>
    </w:p>
    <w:p w14:paraId="2158AA38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6.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Ritzer G., Stepnisky J. Sociological Theory. – Los Angeles: Sage, 2018. – 802 p. </w:t>
      </w:r>
    </w:p>
    <w:p w14:paraId="6186F145" w14:textId="77777777" w:rsidR="0024256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7.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  <w:t xml:space="preserve">Гараджа В.И. Социология религии: Учебное пособие. - 4-е изд., перераб. и доп. - М.: ИНФРА-М, 2014. – 304 с. - (Высшее образование. Бакалавриат). </w:t>
      </w:r>
    </w:p>
    <w:p w14:paraId="10E2D67C" w14:textId="77777777" w:rsidR="00244AAB" w:rsidRPr="00141D2F" w:rsidRDefault="0024256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8.</w:t>
      </w: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ab/>
      </w:r>
      <w:r w:rsidR="00244AA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11. Садырова М.С. Әлеуметтану: өзекті мәселелер.  Алматы , 2014.</w:t>
      </w:r>
    </w:p>
    <w:p w14:paraId="694B1488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9. 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Baxter R.  The Volunteer Movement: Its Progress And Wants, Nabu Press, 2012. - 34p.</w:t>
      </w:r>
    </w:p>
    <w:p w14:paraId="005F9C2C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10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Жаназарова З.Ж. Семья и общество. – Алматы: Қазақ университеті, 2014. – 133 с.</w:t>
      </w:r>
    </w:p>
    <w:p w14:paraId="6EF6F3A3" w14:textId="77777777" w:rsidR="0024256B" w:rsidRPr="00141D2F" w:rsidRDefault="00244AAB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11</w:t>
      </w:r>
      <w:r w:rsidR="0024256B" w:rsidRPr="00141D2F">
        <w:rPr>
          <w:rFonts w:ascii="Times New Roman" w:eastAsia="Calibri" w:hAnsi="Times New Roman" w:cs="Times New Roman"/>
          <w:sz w:val="24"/>
          <w:szCs w:val="24"/>
          <w:lang w:val="kk-KZ"/>
        </w:rPr>
        <w:t>. Әбдікерова Г.О. Әлеуметтану. Оқу құралы.  Алматы. Қазақ университеті. 2011.192.б.</w:t>
      </w:r>
    </w:p>
    <w:p w14:paraId="12EDA224" w14:textId="77777777" w:rsidR="00B064C2" w:rsidRPr="00141D2F" w:rsidRDefault="00B064C2" w:rsidP="00141D2F">
      <w:pPr>
        <w:contextualSpacing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sectPr w:rsidR="00B064C2" w:rsidRPr="00141D2F" w:rsidSect="001925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F509AE"/>
    <w:multiLevelType w:val="hybridMultilevel"/>
    <w:tmpl w:val="04DCB1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C26CE0"/>
    <w:multiLevelType w:val="hybridMultilevel"/>
    <w:tmpl w:val="4B209F2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DC771A"/>
    <w:multiLevelType w:val="hybridMultilevel"/>
    <w:tmpl w:val="B4E69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F3B62"/>
    <w:rsid w:val="00141D2F"/>
    <w:rsid w:val="001925EB"/>
    <w:rsid w:val="00215A1E"/>
    <w:rsid w:val="0024256B"/>
    <w:rsid w:val="00244AAB"/>
    <w:rsid w:val="00292A81"/>
    <w:rsid w:val="002F2EE6"/>
    <w:rsid w:val="003315BB"/>
    <w:rsid w:val="00510A2B"/>
    <w:rsid w:val="005444DE"/>
    <w:rsid w:val="00595C99"/>
    <w:rsid w:val="00777FA5"/>
    <w:rsid w:val="00787BC4"/>
    <w:rsid w:val="007D1988"/>
    <w:rsid w:val="007F3B62"/>
    <w:rsid w:val="00867A6E"/>
    <w:rsid w:val="008E3BAF"/>
    <w:rsid w:val="008E69C3"/>
    <w:rsid w:val="009031F7"/>
    <w:rsid w:val="00937541"/>
    <w:rsid w:val="00953279"/>
    <w:rsid w:val="00993461"/>
    <w:rsid w:val="00A15F5B"/>
    <w:rsid w:val="00AE73D2"/>
    <w:rsid w:val="00B064C2"/>
    <w:rsid w:val="00CB15BD"/>
    <w:rsid w:val="00D61653"/>
    <w:rsid w:val="00E73B39"/>
    <w:rsid w:val="00F21E0D"/>
    <w:rsid w:val="00F66D69"/>
    <w:rsid w:val="00FE78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D0D9B"/>
  <w15:docId w15:val="{30C54DD1-CCFD-4188-99D3-B641FAE5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25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7D1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4256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4256B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44A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1294</Words>
  <Characters>7379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Мамытканов Дархан</cp:lastModifiedBy>
  <cp:revision>5</cp:revision>
  <dcterms:created xsi:type="dcterms:W3CDTF">2020-12-01T17:04:00Z</dcterms:created>
  <dcterms:modified xsi:type="dcterms:W3CDTF">2022-01-13T15:44:00Z</dcterms:modified>
</cp:coreProperties>
</file>